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Cofradía Vida Buena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Yerba Buena – Tucumán - Argentina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Ciclos lectivos 2020-2021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56" w:lineRule="auto"/>
        <w:ind w:left="720" w:right="0" w:hanging="72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Ejercicios de Mística Cristiana</w:t>
      </w:r>
    </w:p>
    <w:p w:rsidR="00000000" w:rsidDel="00000000" w:rsidP="00000000" w:rsidRDefault="00000000" w:rsidRPr="00000000" w14:paraId="0000000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56" w:lineRule="auto"/>
        <w:ind w:left="720" w:right="0" w:hanging="72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Amor divino del hombre y pasión humana de Dios</w:t>
      </w:r>
    </w:p>
    <w:p w:rsidR="00000000" w:rsidDel="00000000" w:rsidP="00000000" w:rsidRDefault="00000000" w:rsidRPr="00000000" w14:paraId="0000000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56" w:lineRule="auto"/>
        <w:ind w:left="720" w:right="0" w:hanging="72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 los padres y madres del desierto a Gilbert K. Chesterton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Espiritualidad, Ejercicios de Unificación: Meditación y Contemplación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Yo y Dios somos uno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principio de la no dualidad. De la mística de la pasión a la pasión mística. Ejercicios de Meditación. Ejercicios de Contemplación.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Ejercicios de Concentración. Pasión contemplativa: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Silenciamiento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Aquietamiento.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Aventura y peregrinación hacia nuestra interioridad. Al camino del corazón; por el camino del corazón. Teología mística: Una espiritualidad de los amores evangélicos. La ciencia del amor.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Ejercicios de Silenciamiento. Una pedagogía de la oración contemplativa. Orar: respirar a merced de la gracia. De la palabra al silencio: Meditación Cristiana. Ser restaurados a nosotros mismos. Aprender a permanecer en silencio. El poder del mantra. Meditación, la experiencia cristiana: El yo. El Hijo. El Espíritu. El Padre. Dejar el yo de lado. Ubica tu mente en el Reino. Una realidad presente. La comunidad cristiana.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Calibri" w:cs="Calibri" w:eastAsia="Calibri" w:hAnsi="Calibri"/>
          <w:b w:val="1"/>
          <w:i w:val="0"/>
          <w:smallCaps w:val="1"/>
          <w:strike w:val="0"/>
          <w:color w:val="5b9bd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Desertificación</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Los Padres y Madres del Desierto</w:t>
      </w:r>
      <w:r w:rsidDel="00000000" w:rsidR="00000000" w:rsidRPr="00000000">
        <w:rPr>
          <w:rFonts w:ascii="Calibri" w:cs="Calibri" w:eastAsia="Calibri" w:hAnsi="Calibri"/>
          <w:b w:val="1"/>
          <w:i w:val="0"/>
          <w:smallCaps w:val="1"/>
          <w:strike w:val="0"/>
          <w:color w:val="5b9bd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Filocalia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oración de Jesús, la oración del corazón, la oración contemplativa. La sabiduría del desierto. El camino del corazón: la espiritualidad del desierto. El conocimiento espiritual en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Filocalia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Teología Mística. Dionisio Areopagita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los Nombres de Dios, sobre la Teología Mística y Sobre la Jerarquía Celestial. De espiritualidad y mística: Los caminos del conocimiento de Dios. La teología simbólica del Areopagita y sus supuestos prácticos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Desasimiento (Desprendimiento, Dejar ser) Meister Eckart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Meditando con Meister Eckart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camino es hermoso, placentero, alegre y familiar. Sendero I. Creación (vía positiva). Sendero II. Soltar y dejar ser (Desasimiento) (vía negativa). Sendero III. Irrupción y nacimiento de sí mismo de Dios, de sí mismo como hijo o hija de Dios (vía creativa). Sendero IV: La nueva creación: compasión y justicia social (vía transformativa). Eckart, una nueva metafísica del ser espiritual. Del ser así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Sosein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ser ahí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Dasein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analogia entis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fundamento del alma y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analogia trinitatis.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Dios y el mundo. Del retorno a Dios. Maestro Eckart: Figura normativa para la vida espiritual. Abandono, humildad y vaciedad interior. Perderlo todo, ganarlo todo. Desasimiento. El santo en la alegría y el dolor. El fondo del alma y Dios. El hombre interior y el hombre exterior. La chispa del alma como identidad entre Encarnación y creación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 specie aeternitatis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Dios, Creación y Encarnación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nacimiento de Dios en el creyente.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Mística y acción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Spiritualitas negativa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Mística del Éxodo. Advertencia contra el goce espiritual. Relatividad de la vida activa y la contemplativa. Mística de la vida cotidiana. Chispa de Dios: Vida Eterna y conocimiento divino. Tratado del divino consuelo. Tratado del desprendimiento. Comentario al Prólogo del Evangelio de San Juan. Dios y la vida divina. El universo y el alma.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Meister Eckart y Heidegger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Desasimiento, Dejar ser y Angustia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Abgeschiedenheit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Gelsassenheit und Angst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entre Eckart y Heidegger. Heidegger y la mística. Meister Eckart, Heidegger y Suzuki, tres pensadores del abandono. Meister Eckart y el último Heidegger: El elemento místico en el pensamiento de Heidegger.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1"/>
          <w:i w:val="1"/>
          <w:smallCaps w:val="0"/>
          <w:strike w:val="0"/>
          <w:color w:val="5b9bd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del puente místico entre la Mística Cristiana y el Budismo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1"/>
          <w:i w:val="0"/>
          <w:smallCaps w:val="1"/>
          <w:strike w:val="0"/>
          <w:color w:val="5b9bd5"/>
          <w:sz w:val="22"/>
          <w:szCs w:val="22"/>
          <w:u w:val="single"/>
          <w:shd w:fill="auto" w:val="clear"/>
          <w:vertAlign w:val="baseline"/>
          <w:rtl w:val="0"/>
        </w:rPr>
        <w:t xml:space="preserve">Sobre la mística</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Experiencia plena de la vida. La experiencia humana integral. Mística es la experiencia integral de la realidad. La pura consciencia es la experiencia de una presencia plena de amor. Los lenguajes místicos. El lenguaje simbólico, invariantes lingüísticos (inefabilidad, amor, conocimiento); el lenguaje hindú; el lenguaje budista; el lenguaje secular; el lenguaje cristiano. El metalenguaje místico: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Christus totus</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w:t>
      </w:r>
      <w:r w:rsidDel="00000000" w:rsidR="00000000" w:rsidRPr="00000000">
        <w:rPr>
          <w:rFonts w:ascii="Arial" w:cs="Arial" w:eastAsia="Arial" w:hAnsi="Arial"/>
          <w:b w:val="1"/>
          <w:i w:val="0"/>
          <w:smallCaps w:val="1"/>
          <w:strike w:val="0"/>
          <w:color w:val="5b9bd5"/>
          <w:sz w:val="22"/>
          <w:szCs w:val="22"/>
          <w:u w:val="single"/>
          <w:shd w:fill="auto" w:val="clear"/>
          <w:vertAlign w:val="baseline"/>
          <w:rtl w:val="0"/>
        </w:rPr>
        <w:t xml:space="preserve">Budismo y Cristianismo</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La caridad budista.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Maitri</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benevolencia.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Dana</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don.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Karuna</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compasión. Las exageraciones del budismo. Riesgo budista, una caridad sin prójimo. Dos caminos: Dios es amor y amor sin Dios. Dos árboles cósmicos: el pilar y el árbol cósmico de Buda. La cruz, árbol de salvación. Árbol budista, árbol cristiano. Convergencias y divergencias.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Sadhana:</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Un camino de oración. Consciencia: Consciencia y Contemplación. Dios en mi respiración. Quietud. Oración del cuerpo. Concentración. Fantasía: Un lugar para orar. Los misterios gozosos de tu vida. Los misterios dolorosos. Libérate del resentimiento. Curación de recuerdos dolorosos. Diciendo adiós a tu cuerpo. Tu funeral. </w:t>
      </w:r>
      <w:r w:rsidDel="00000000" w:rsidR="00000000" w:rsidRPr="00000000">
        <w:rPr>
          <w:rFonts w:ascii="Arial" w:cs="Arial" w:eastAsia="Arial" w:hAnsi="Arial"/>
          <w:b w:val="1"/>
          <w:i w:val="0"/>
          <w:smallCaps w:val="1"/>
          <w:strike w:val="0"/>
          <w:color w:val="5b9bd5"/>
          <w:sz w:val="22"/>
          <w:szCs w:val="22"/>
          <w:u w:val="single"/>
          <w:shd w:fill="auto" w:val="clear"/>
          <w:vertAlign w:val="baseline"/>
          <w:rtl w:val="0"/>
        </w:rPr>
        <w:t xml:space="preserve">Zen y mística cristiana</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¿Qué es Zen? La postura del cuerpo, la respiración, la actitud mental. El </w:t>
      </w:r>
      <w:r w:rsidDel="00000000" w:rsidR="00000000" w:rsidRPr="00000000">
        <w:rPr>
          <w:rFonts w:ascii="Arial" w:cs="Arial" w:eastAsia="Arial" w:hAnsi="Arial"/>
          <w:b w:val="1"/>
          <w:i w:val="1"/>
          <w:smallCaps w:val="1"/>
          <w:strike w:val="0"/>
          <w:color w:val="5b9bd5"/>
          <w:sz w:val="22"/>
          <w:szCs w:val="22"/>
          <w:u w:val="none"/>
          <w:shd w:fill="auto" w:val="clear"/>
          <w:vertAlign w:val="baseline"/>
          <w:rtl w:val="0"/>
        </w:rPr>
        <w:t xml:space="preserve">satori</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¿Qué es iluminación? Trasfondo del Zen, el pensamiento budista. Zen y Yoga. La mística cristiana: en los primeros siglos, en la Edad Media, en el siglo XVI español y en la Iglesia Oriental. </w:t>
      </w:r>
      <w:r w:rsidDel="00000000" w:rsidR="00000000" w:rsidRPr="00000000">
        <w:rPr>
          <w:rFonts w:ascii="Arial" w:cs="Arial" w:eastAsia="Arial" w:hAnsi="Arial"/>
          <w:b w:val="1"/>
          <w:i w:val="0"/>
          <w:smallCaps w:val="1"/>
          <w:strike w:val="0"/>
          <w:color w:val="5b9bd5"/>
          <w:sz w:val="22"/>
          <w:szCs w:val="22"/>
          <w:u w:val="single"/>
          <w:shd w:fill="auto" w:val="clear"/>
          <w:vertAlign w:val="baseline"/>
          <w:rtl w:val="0"/>
        </w:rPr>
        <w:t xml:space="preserve">El Zen y los pájaros del deseo: </w:t>
      </w: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 El estudio del Zen. La nueva conciencia. Una visión cristiana del Zen. Suzuki. Nishida. El Nirvana El budismo ¿niega la vida? Sabiduría del vacío. Diálogo entre Daisetz Suzuki y Thomas Merton. Conocimiento e inocencia (D.Suzuki). La reconquista del paraíso (T.Merton). Sabiduría de Occidente y Oriente. Visiones de una espiritualidad integral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left"/>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1"/>
          <w:i w:val="0"/>
          <w:smallCaps w:val="1"/>
          <w:strike w:val="0"/>
          <w:color w:val="5b9bd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left"/>
        <w:rPr>
          <w:rFonts w:ascii="Arial" w:cs="Arial" w:eastAsia="Arial" w:hAnsi="Arial"/>
          <w:b w:val="0"/>
          <w:i w:val="1"/>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Mortificación para el Buen Vivir. Santo Tomás Moro</w:t>
      </w:r>
      <w:r w:rsidDel="00000000" w:rsidR="00000000" w:rsidRPr="00000000">
        <w:rPr>
          <w:rFonts w:ascii="Arial" w:cs="Arial" w:eastAsia="Arial" w:hAnsi="Arial"/>
          <w:b w:val="1"/>
          <w:i w:val="0"/>
          <w:smallCaps w:val="1"/>
          <w:strike w:val="0"/>
          <w:color w:val="5b9bd5"/>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muerte y el arte de vivir.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Ars moriendi, Ars vivendi.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“Acuérdate de tus postrimerías (los “novísimos”, lo esjatológico) y nunca pecarás” (del Eclesiástico 7,40): “En todas tus acciones ten presente tu fin y jamás cometerás pecado”. Para vivir bien es preciso combinar los cuatro novísimos o postrimerías (muerte, juicio final, cielo e infierno) con los pecados capitales (soberbia, avaricia, lujuria, envidia, gula, ira y acedia). Los pecados capitales se combaten en la atención a las postrimerías o novísimos: la soberbia es neutralizada por la meditación de la muerte segura y universal; la tristeza del envidioso, con el meditar sobre el juicio que llega a todos con la muerte; la violencia del iracundo, con una sostenida meditación sobre el cielo y los hábitos de los tacaños o avaros si consideraran durante un rato la brevedad de la vida y la probabilidad absoluta de que su tesoro se lo gastarán otros cuando él muera. Una reflexión sobre la mortalidad para conducir al hombre a recuperar su humanidad, afectada mortalmente por sus pecados. Coronado ello con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agonía de Cristo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la tristeza, aflicción, miedo y oración de Cristo antes de ser capturado. La angustia de Cristo ante la muerte. ¿Cómo es nuestra oración? La oración de Cristo.  La voluntad de Dios Padre. La perspectiva del martirio. “Levantaos y orad”. Cristo sigue siendo entregado en la historia.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Amor Místico. San Juan de la Cruz. de </w:t>
      </w:r>
      <w:r w:rsidDel="00000000" w:rsidR="00000000" w:rsidRPr="00000000">
        <w:rPr>
          <w:rFonts w:ascii="Calibri" w:cs="Calibri" w:eastAsia="Calibri" w:hAnsi="Calibri"/>
          <w:b w:val="1"/>
          <w:i w:val="1"/>
          <w:smallCaps w:val="1"/>
          <w:strike w:val="0"/>
          <w:color w:val="5b9bd5"/>
          <w:sz w:val="28"/>
          <w:szCs w:val="28"/>
          <w:u w:val="none"/>
          <w:shd w:fill="auto" w:val="clear"/>
          <w:vertAlign w:val="baseline"/>
          <w:rtl w:val="0"/>
        </w:rPr>
        <w:t xml:space="preserve">La Noche Oscura</w:t>
      </w: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 y </w:t>
      </w:r>
      <w:r w:rsidDel="00000000" w:rsidR="00000000" w:rsidRPr="00000000">
        <w:rPr>
          <w:rFonts w:ascii="Calibri" w:cs="Calibri" w:eastAsia="Calibri" w:hAnsi="Calibri"/>
          <w:b w:val="1"/>
          <w:i w:val="1"/>
          <w:smallCaps w:val="1"/>
          <w:strike w:val="0"/>
          <w:color w:val="5b9bd5"/>
          <w:sz w:val="28"/>
          <w:szCs w:val="28"/>
          <w:u w:val="none"/>
          <w:shd w:fill="auto" w:val="clear"/>
          <w:vertAlign w:val="baseline"/>
          <w:rtl w:val="0"/>
        </w:rPr>
        <w:t xml:space="preserve">la Llama de Amor Viva</w:t>
      </w: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 al </w:t>
      </w:r>
      <w:r w:rsidDel="00000000" w:rsidR="00000000" w:rsidRPr="00000000">
        <w:rPr>
          <w:rFonts w:ascii="Calibri" w:cs="Calibri" w:eastAsia="Calibri" w:hAnsi="Calibri"/>
          <w:b w:val="1"/>
          <w:i w:val="1"/>
          <w:smallCaps w:val="1"/>
          <w:strike w:val="0"/>
          <w:color w:val="5b9bd5"/>
          <w:sz w:val="28"/>
          <w:szCs w:val="28"/>
          <w:u w:val="none"/>
          <w:shd w:fill="auto" w:val="clear"/>
          <w:vertAlign w:val="baseline"/>
          <w:rtl w:val="0"/>
        </w:rPr>
        <w:t xml:space="preserve">cántico Espiritual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alegría cristiana en el Siglo de Oro.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Noche Oscura y resurrección espiritual. Toledo y el Calvario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Dios escondido en el más profundo centro.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Oh llama de amor viva, /que tiernamente hieres/de mi alma en el más profundo centro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antropología mística de san Juan de la Cruz.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Entréme donde no supe/ y quedéme no sabiendo,/ toda ciencia trascendiendo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Desasimiento, desnudez y desapropiación o la reflexión filosófica sobre la unión mística a partir de la presencia escondida de Dios en el centro del alma. Itinerario místico desde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Noche Oscura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Cántico Espiritual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Subida del Monte Carmelo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Llama de amor viva. ”Vivo sin vivir en mí…”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Ascender al amor erótico de Dios, porque en su ser más originario –en el centro del alma-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el hombre es Dios.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Dios por participación, participando del ejercicio del amor perfecto.  El que ama se hace semejante a aquello que ama: “amada en el Amado transformada”. El hombre carnal y el hombre espiritual: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Para venir a gustarlo todo / no quieras tener gusto en nada… Para venir a lo que gustas / has de ir por donde no gustas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Espirituales.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San Ignacio de Loyola.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Experiencia inmediata de Dios. Iniciación a la experiencia propia. Espiritualidad ignaciana. Institución religiosa y experiencia interior. La preferencia de Dios por el mundo. Participación en el descenso de Dios al mundo. Jesús. Seguimiento de Jesús. Servir desde la falta de poder. Seguimiento logrado y malogrado. Eclesialidad. Obediencia jesuítica. La ciencia dentro de la Orden. Los ejercicios espirituales de San Ignacio. Una defensa, por Francisco Suárez S.J.</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del olvido de sí: Carlos de Foucauld.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Espiritualidad del desierto. Gritar el Evangelio. 1. “Si el grano no muere”; el hijo pródigo. El desierto de Dios. Imitación de Jesús. Pobreza de Jesús. El amado oculto. 2. “Da mucho fruto”. Agonía de Jesús. Vida oculta de Jesús en Nazaret. Jesús crucificado. Jesús, salvador de todos los hombres. Jesús, esperanza de los pobres. El apostolado de la buena voluntad y de la buena amistad. Volver al Evangelio. Una muerte de todos los días. La victoria eterna el amado. “Entones el desierto se convertirá en vergel”.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un polemista católico para redimir nuestra hora… y todas las horas. Gilbert K. Chesterton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 pasión mística católica por la paradoja, los debates, el buen humor y el sentido común para redimir esta época, porque la contradice del modo más contundente. Herejes. Ortodoxia. Lo que está mal en el mundo. El Hombre Eterno. Inocencia y sabiduría. Un hombre vivo. El Verbo se hizo carne. Gratitud y pesar. Esbozo de la sensatez. Roma y Romanticismo. El buey mudo y el burro. El final del principio.</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Literatura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Espiritualidad.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Camino al corazón. Camino por el corazón.</w:t>
      </w:r>
    </w:p>
    <w:p w:rsidR="00000000" w:rsidDel="00000000" w:rsidP="00000000" w:rsidRDefault="00000000" w:rsidRPr="00000000" w14:paraId="00000024">
      <w:pPr>
        <w:spacing w:after="0" w:lineRule="auto"/>
        <w:ind w:left="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Preludio a la mística cristiana. Meditación y Contemplación, aventura y peregrinación a mi interioridad.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Wilkie;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Por el camino del corazón. Hacia una espiritualidad cristiana holística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Criterio/Paulinas, Bs. As., 1994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Fatone, Vicente;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Mística y Religión;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cuarenta, Universidad Nacional de Córdoba, Córdoba, 2009</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Jalics, Francisco</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camino de contemplación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Paulinas, Bs.As.,2006</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Ejercicios de contemplación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Sígueme, Salamanca, 2017</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Johnston, William</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ojo interior del amor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Ed. Paulinas, Madrid, 1984</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Teología mística, la ciencia del amor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Barcelona, 2003</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Loeuf, André</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merced de su gracia –Propuestas de oración-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Narcea/Agape libros, Bs.As., 2017</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Lubienska de Lenval, Hélene;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silencio a la sombra de la Palabra –La listurgia del gesto-;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Centro de Estudios San Jerónimo, Santa Fé (Argentina), 1994</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Martínez Lozano, Enrique;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Crisis, crecimiento y despertar –Claves y recursos para crecer en consciencia-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Desclée de Brouwer, Bilbao, 2013</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Merton, Thomas:</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manantiales de contemplación –Un retiro en la Abadía de Getsemaní-;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Sudamericana, Bs.As., 1993</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Meditación y Contemplación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PPC, Madrid, 1997</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John;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la palabra al silencio –Meditación cristiana-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Bonum, Bs.As.,2010</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Nataraja, Kim (comp.)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Tomo 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Camino al corazón –Raíces del misticismo cristiano-. De Jesús a San Agustín;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Santa María, Bs.As.,2013</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Tomo 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Camino al corazón –Raíces del misticismo cristiano-. De Jesús a San Agustín. De San Benito a San Ignacio de Loyola;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Santa María, Bs.As.,2014</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Nouwen, Henri J.M.</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camino del corazón,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 Guadalupe, Bs.As, 1986</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Encuentros con Merton –Reflexiones espirituales-;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Bonum, Bs.As., 2005</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Tú eres mi amado –La vida espiritual en un mundo secular-;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PPC/Agape, Bs.As., 2006</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lenguaje del corazón –Un camino hacia tu interior;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Bonum, Bs.As., 2010</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Formación espiritual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Siguiendo los impulsos del espíritu-; Sal Terrae-Agape, Bs.As., 2016</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Ortega, Alicia;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mística y los místicos. Del amor que excede todo conocimiento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Hypathia, Bs.As., 1979</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la mística –Experiencia plena de la vida-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2005</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Relatos de un peregrino ruso,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Patria Grande, Bs.As., 1978</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Rodríguez Olaizola, José María;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Contemplación de papel,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Sal Terrae, Mliaño, 2008</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Silenciamiento. Oración contemplativa. Oración del corazón</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Caballero, Nicolás;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Dentro tú eres silencio;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Claretiana, Bs.As., 1999</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Herraiz, Maximiliano;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oración, Pedagogía y Proceso;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Narcea, Madrid, 1985</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Louf, André;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merced de su gracia –Propuestas de oración-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Narcea/Agape;  Bs.As., 2017</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Martínez Lozano, Enrique;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Dónde están las raíces –Una pedagogía de la experiencia de oración-,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Narcea, Madrid, 2019</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Matta el Meskin;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Consejos para la oración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Logos, Rosario (Argentina), 2015</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Panikkar, Raimon;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silencio del Buddha. Una introducción al ateísmo religioso;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Ed.Siruela, Madrid, 1996</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Sarah, Robert (Cardenal), con Nicolas Diat;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fuerza del silencio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Frente a la dictadura del ruido-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Palabra, Madrid, 2019</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Spidlík, Thomás (Cardenal);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Amen el silencio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la espiritualidad cristiana oriental, en general, y rusa en particular)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Pablo, Colombia, 1995</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Steindl-Rast, David;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gratitud, corazón de la plegaria;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Agape libros, Bs.As., 2013</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Steiner, George;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y silencio –Ensayos sobre la literatura, el lenguaje y lo inhumano, Bs.As.,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Gedisa, México, 1990 </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Von Balthasar, Hans Urs;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oración contemplativa;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Encuentro; Madrid, 1988</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Webster, Derek;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Arenas del silencio;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San Pablo, Madrid, 1995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la sabiduría del desierto</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 Anónimo.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nube del no saber y el Libro de la orientación particular;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Colección clásicos de espiritualidad, Santa María, Bs.As., 2009</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AA.VV. (Padres y Madres espirituales. Padres griegos y Padres del desierto)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Filocalia. De la oración de Jesús;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Lumen, Bs.As., 1979</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Carreto, Carlo</w:t>
      </w:r>
    </w:p>
    <w:p w:rsidR="00000000" w:rsidDel="00000000" w:rsidP="00000000" w:rsidRDefault="00000000" w:rsidRPr="00000000" w14:paraId="0000005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Cartas del desierto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Paulinas, 1967</w:t>
      </w:r>
    </w:p>
    <w:p w:rsidR="00000000" w:rsidDel="00000000" w:rsidP="00000000" w:rsidRDefault="00000000" w:rsidRPr="00000000" w14:paraId="000000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el desierto brota el amor;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Paulinas, 2000</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D´Ors, Pablo;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amigo del desierto;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Anagrama, Madrid, 2015</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Melloni Ribas, Xavier;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caminos del corazón: El conocimiento espiritual en la “Filocalia”;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Sal Terrae, Bilbao, 2011</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Nouwen, Henry y Nomura, Yushi;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sabiduría del desierto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Claretiana, Bs.As., 2002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teología mística. Dionisio Areopagita.</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Dionisio Areopagita;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 Madrid, 2018</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Mainoldi, Ernesto Sergio; Dionisio Areopagita –El escritor apócrifo más influyente de la historia del pensamiento occidental-; EMSE/EDAPP, Bs.As., 2018</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Stein, Edith (santa);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Escritos espirituales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Primera parte: De espiritualidad y mística, “Caminos del conocimiento de Dios”, BAC, Madrid, 1999</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desasimiento y dejar ser. Meister Eckart</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Caputo, John 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mystical element in Heidegger´s thought (El element místico en el pensamiento de Heidegger);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Fordham University Press, New York, 1986</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Dempf, Alois;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Meister Eckhart. Eine Einführung in sein Werk (Meister Eckhart, una introducción a su obra)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Jakob Hegner in Leipzig, 1934</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Eckhart, Meister</w:t>
      </w:r>
    </w:p>
    <w:p w:rsidR="00000000" w:rsidDel="00000000" w:rsidP="00000000" w:rsidRDefault="00000000" w:rsidRPr="00000000" w14:paraId="0000006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Cuestiones parisienses;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Cuadernos de Humanitas, UNT, Tucumán, 1962</w:t>
      </w:r>
    </w:p>
    <w:p w:rsidR="00000000" w:rsidDel="00000000" w:rsidP="00000000" w:rsidRDefault="00000000" w:rsidRPr="00000000" w14:paraId="000000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tratados;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del peregrino, Rosario, 1982</w:t>
      </w:r>
    </w:p>
    <w:p w:rsidR="00000000" w:rsidDel="00000000" w:rsidP="00000000" w:rsidRDefault="00000000" w:rsidRPr="00000000" w14:paraId="0000006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Vida Eterna y Conocimiento Divino;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Devás, Bs.As.,2002</w:t>
      </w:r>
    </w:p>
    <w:p w:rsidR="00000000" w:rsidDel="00000000" w:rsidP="00000000" w:rsidRDefault="00000000" w:rsidRPr="00000000" w14:paraId="0000006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Comentario al prólogo del Evangelio de San Juan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Agape libros, Bs.As., 2014</w:t>
      </w:r>
    </w:p>
    <w:p w:rsidR="00000000" w:rsidDel="00000000" w:rsidP="00000000" w:rsidRDefault="00000000" w:rsidRPr="00000000" w14:paraId="0000006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Dios en Ti –Eckhart, Taulero y Susón a través de sus textos;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Bara Bancel, Silvia y De Cos, Julián OP (Eds.), Ed. San Esteban, Salamanca, 2017</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Faggin, Giuseppe;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Meister Eckart;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Sudamericana, Bs,.As., 1953</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Fox, Mathew;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Meditando con Meister Eckart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Uriel Satori Editores, Bs.As., 2003</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Haas, Alois Maria;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Meister Eckhart. Figura normativa para la vida espiritual.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2002</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Ruta Carlos (comp.);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maestro Eckart en diálogo;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UNSAM, Bs.As., Bs.As., 2006</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Schürman, Reiner y Caputo, John 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Heidegger y la mística,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científica universidad de Córdoba, Córdoba, 1995</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Von Balthasar, H.U., Haas, A.M. y Beierwaltes, 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Mística, cuestiones fundamentales;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Ágape libros, Bs.As., 2008</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Zolla, Elémire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Los místicos de Occidente II, Místicos medievales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“Meister Eckart”; Paidós, Barcelona, 2000</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del puente místico entre la Mística Cristiana y el Budismo</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Bhagavad Gita –El canto del Señor</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traducción y notas J. Roviralta, Barcelona, 2006</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Bustamante, Jorge;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La eternidad del relámpago –El Zen instantáneo-</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Kier, Bs.As., 2004</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De Lubac, Henri,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Budismo y Cristianismo</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Sígueme, Salamanca, 2006</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De Mello, Antonio SJ;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Sadhana, un camino de oración</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Sal Terrae, Santander, 1991</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Enomiya Lasalle, H.M.,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Zen y mística cristiana; </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Ed. Paulinas, Madrid, 1986</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Griffiths, Bede;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Matrimonio entre Oriente y Occidente –Hacia la plenitud del alma-; </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Bonum, Bs.As., 2006</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Jäger, Willigis;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Sabiduría de Occidente y Oriente –Visiones de una espiritualidad integral-; </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Desclée de Brouwer; Bilbao, 2008</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Knitter, Paul;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Sin Buda no podría ser cristiano; </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Editorial Fragmenta; Barcelona, 2015</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Masiá, Juan:</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5b9bd5"/>
          <w:sz w:val="24"/>
          <w:szCs w:val="24"/>
          <w:u w:val="none"/>
          <w:shd w:fill="auto" w:val="clear"/>
          <w:vertAlign w:val="baseline"/>
        </w:rPr>
      </w:pP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Para ser uno mismo –De la opacidad a la transparencia-;</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Desclée de Brouwer, Bilbao 1999</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5b9bd5"/>
          <w:sz w:val="24"/>
          <w:szCs w:val="24"/>
          <w:u w:val="none"/>
          <w:shd w:fill="auto" w:val="clear"/>
          <w:vertAlign w:val="baseline"/>
        </w:rPr>
      </w:pP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El otro Oriente, más allá del diálogo;</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Sal Terrae,, Santander, 2006</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Merton, Thomas:</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1"/>
          <w:smallCaps w:val="0"/>
          <w:strike w:val="0"/>
          <w:color w:val="5b9bd5"/>
          <w:sz w:val="24"/>
          <w:szCs w:val="24"/>
          <w:u w:val="none"/>
          <w:shd w:fill="auto" w:val="clear"/>
          <w:vertAlign w:val="baseline"/>
        </w:rPr>
      </w:pP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El Zen y los pájaros del deseo</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Ed. Kairós, Bs.As., 2005</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1"/>
          <w:smallCaps w:val="0"/>
          <w:strike w:val="0"/>
          <w:color w:val="5b9bd5"/>
          <w:sz w:val="24"/>
          <w:szCs w:val="24"/>
          <w:u w:val="none"/>
          <w:shd w:fill="auto" w:val="clear"/>
          <w:vertAlign w:val="baseline"/>
        </w:rPr>
      </w:pP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Thomas Merton y Thich Nhat Hanh, Espiritualidad comprometida en la era de la globalización</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 Lumen, Bs.As., 2010</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Panikkar, Raimon;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la mística, Experiencia plena de la Vida,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Madrid, 2005</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del Pensar la muerte y La agonía de Cristo. Santo Tomás Moro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Anónimo;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 arte de bien morir,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Medio Maravedí, Madrid, 1999</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Bermejo, José Carlos;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Perspectiva bioética y pastoral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PPC, Bs.As., 2014</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Miglioranza, Fray Contardo;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Santo Tomás Moro, vida popular. La fuerza de la conciencia.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Claretiana, Bs.As. 1991</w:t>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Tomás Moro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La agonía de Cristo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Rialp, Madrid, 1991</w:t>
      </w:r>
    </w:p>
    <w:p w:rsidR="00000000" w:rsidDel="00000000" w:rsidP="00000000" w:rsidRDefault="00000000" w:rsidRPr="00000000" w14:paraId="0000008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Piensa la muerte,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Cristiandad, Madrid, 2007</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rFonts w:ascii="Liberation Sans Narrow" w:cs="Liberation Sans Narrow" w:eastAsia="Liberation Sans Narrow" w:hAnsi="Liberation Sans Narrow"/>
          <w:b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Diálogo de la fortaleza contra la tribulación;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Rialp, Madrid, </w:t>
      </w:r>
      <w:r w:rsidDel="00000000" w:rsidR="00000000" w:rsidRPr="00000000">
        <w:rPr>
          <w:rtl w:val="0"/>
        </w:rPr>
      </w:r>
    </w:p>
    <w:p w:rsidR="00000000" w:rsidDel="00000000" w:rsidP="00000000" w:rsidRDefault="00000000" w:rsidRPr="00000000" w14:paraId="000000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Ruiz Pesce, Ramón Eduardo;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Pensar la muerte en Heidegger y decir el morir en Rosenzweig y Levinas.-Vivir muriendo para sí o morir viviendo para otro en la filosofía contemporánea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Tucumán, 2012</w:t>
      </w:r>
    </w:p>
    <w:p w:rsidR="00000000" w:rsidDel="00000000" w:rsidP="00000000" w:rsidRDefault="00000000" w:rsidRPr="00000000" w14:paraId="0000008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 amor místico. San Juan de la Cruz. De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 noche oscura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y la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Llama de amor vivo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Canto espiritual</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Brenan, Gerald;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San Juan de la Cruz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Plaza&amp;Janés, Barcelona, 2000</w:t>
      </w:r>
    </w:p>
    <w:p w:rsidR="00000000" w:rsidDel="00000000" w:rsidP="00000000" w:rsidRDefault="00000000" w:rsidRPr="00000000" w14:paraId="0000009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Garrido, Javier,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Relectura de San juan de la Cruz;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Paulinas, Madrid, 1991</w:t>
      </w:r>
    </w:p>
    <w:p w:rsidR="00000000" w:rsidDel="00000000" w:rsidP="00000000" w:rsidRDefault="00000000" w:rsidRPr="00000000" w14:paraId="0000009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Martí Ballester, Jesús</w:t>
      </w:r>
    </w:p>
    <w:p w:rsidR="00000000" w:rsidDel="00000000" w:rsidP="00000000" w:rsidRDefault="00000000" w:rsidRPr="00000000" w14:paraId="000000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Nieto, José 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Místico, Poeta, Rebelde, Santo. En torno a San Juan de la Cruz,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FCE, México, 1982</w:t>
      </w:r>
    </w:p>
    <w:p w:rsidR="00000000" w:rsidDel="00000000" w:rsidP="00000000" w:rsidRDefault="00000000" w:rsidRPr="00000000" w14:paraId="0000009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San Juan de la Cruz.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Cántico espiritual leído hoy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 Pablo, Toledo, 1977</w:t>
      </w:r>
    </w:p>
    <w:p w:rsidR="00000000" w:rsidDel="00000000" w:rsidP="00000000" w:rsidRDefault="00000000" w:rsidRPr="00000000" w14:paraId="0000009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Una nueva lectura de “Llama de amor viva” y de escritos breves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 Popular, Madrid, 2005</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Pikaza, Xabier;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“Cántico espiritual” de san Juan de la Cruz –poesía, biblia, teología-;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Paulinas, Madrid, 1992</w:t>
      </w:r>
    </w:p>
    <w:p w:rsidR="00000000" w:rsidDel="00000000" w:rsidP="00000000" w:rsidRDefault="00000000" w:rsidRPr="00000000" w14:paraId="0000009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Poirot, Dominique;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Juan de la Cruz y la unión con Dios;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Barcelona, 1999</w:t>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Reynaud, Élisabeth;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San juan de la Cruz, enamorado de Dios,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Atlántida, Bs.As., 2001</w:t>
      </w:r>
    </w:p>
    <w:p w:rsidR="00000000" w:rsidDel="00000000" w:rsidP="00000000" w:rsidRDefault="00000000" w:rsidRPr="00000000" w14:paraId="0000009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Ruiz, Federico, (Coordinador)</w:t>
      </w:r>
      <w:r w:rsidDel="00000000" w:rsidR="00000000" w:rsidRPr="00000000">
        <w:rPr>
          <w:rtl w:val="0"/>
        </w:rPr>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Experiencia y pensamiento en San Juan de la Cruz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de Espiritualidad, Madrid,1990</w:t>
      </w:r>
      <w:r w:rsidDel="00000000" w:rsidR="00000000" w:rsidRPr="00000000">
        <w:rPr>
          <w:rtl w:val="0"/>
        </w:rPr>
      </w:r>
    </w:p>
    <w:p w:rsidR="00000000" w:rsidDel="00000000" w:rsidP="00000000" w:rsidRDefault="00000000" w:rsidRPr="00000000" w14:paraId="0000009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Místico y Maestro San Juan de la Cruz;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Editorial de Espiritualidad, Madrid,2006</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San Juan de la Cruz;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Obras Completas,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 Madrid, 1982</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Sepich, Juan,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San Juan de la Cruz, Místico y Poeta;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Facultad de Filosofía y Letras en Bs.As., 1942 –En el cuarto centenario del natalicio del santo-</w:t>
      </w:r>
      <w:r w:rsidDel="00000000" w:rsidR="00000000" w:rsidRPr="00000000">
        <w:rPr>
          <w:rtl w:val="0"/>
        </w:rPr>
      </w:r>
    </w:p>
    <w:p w:rsidR="00000000" w:rsidDel="00000000" w:rsidP="00000000" w:rsidRDefault="00000000" w:rsidRPr="00000000" w14:paraId="000000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Stein, Edith;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Ciencia de la Cruz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Monte Carmelo/Agape, Bs.As.,2014</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Vives, Josep, SJ;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Examen de amor. Lectura de San Juan de la Cruz;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Desclée de Brouwer; Bilbao, 1998</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espirituales. San Ignacio de Loyola</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Dhôtel, Jean Claude;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¿Quién eres tú Ignacio de Loyola?;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 Terrae, Bilbao, 1984</w:t>
      </w:r>
    </w:p>
    <w:p w:rsidR="00000000" w:rsidDel="00000000" w:rsidP="00000000" w:rsidRDefault="00000000" w:rsidRPr="00000000" w14:paraId="000000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Lamet, Pedro Miguel;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caballero de las dos banderas. Ignacio de Loyola;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Mensajero, Bilbao, 2014</w:t>
      </w:r>
    </w:p>
    <w:p w:rsidR="00000000" w:rsidDel="00000000" w:rsidP="00000000" w:rsidRDefault="00000000" w:rsidRPr="00000000" w14:paraId="000000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Ignacio de Loyola,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Ejercicios Espirituales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varias ediciones.</w:t>
      </w:r>
    </w:p>
    <w:p w:rsidR="00000000" w:rsidDel="00000000" w:rsidP="00000000" w:rsidRDefault="00000000" w:rsidRPr="00000000" w14:paraId="000000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Peñalver, Patricio;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mística española (siglos XVI y XVII),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Akal, Madrid, 1997</w:t>
      </w:r>
    </w:p>
    <w:p w:rsidR="00000000" w:rsidDel="00000000" w:rsidP="00000000" w:rsidRDefault="00000000" w:rsidRPr="00000000" w14:paraId="000000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Przywara, Erich;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Teologúmeno español y otros ensayos ignacianos;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libros del monograma, Cristiandad, Madrid, 1956</w:t>
      </w:r>
    </w:p>
    <w:p w:rsidR="00000000" w:rsidDel="00000000" w:rsidP="00000000" w:rsidRDefault="00000000" w:rsidRPr="00000000" w14:paraId="000000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Rahner, K./Imhof, Paul (textos) y Nils Loose, Helmut (Ilustraciones)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Ignacio de Loyola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 Terrae, Bilbao,1979</w:t>
      </w:r>
    </w:p>
    <w:p w:rsidR="00000000" w:rsidDel="00000000" w:rsidP="00000000" w:rsidRDefault="00000000" w:rsidRPr="00000000" w14:paraId="000000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Rahner, Karl;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Meditaciones sobre los ejercicios de San Ignacio;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Herder, Barcelona, 1977</w:t>
      </w:r>
    </w:p>
    <w:p w:rsidR="00000000" w:rsidDel="00000000" w:rsidP="00000000" w:rsidRDefault="00000000" w:rsidRPr="00000000" w14:paraId="000000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Suárez, Francisco;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ejercicios espirituales e San Ignacio. Una defensa;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Mensajero, Sal Terrae, Bilbao, s/f</w:t>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Zolla, Elémire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Los místicos de Occidente II, Místicos medievales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 Ignacio de Loyola”; Paidós, Barcelona, 1997</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Ejercicios del olvido de sí: Carlos de Foucauld.</w:t>
      </w:r>
      <w:r w:rsidDel="00000000" w:rsidR="00000000" w:rsidRPr="00000000">
        <w:rPr>
          <w:rtl w:val="0"/>
        </w:rPr>
      </w:r>
    </w:p>
    <w:p w:rsidR="00000000" w:rsidDel="00000000" w:rsidP="00000000" w:rsidRDefault="00000000" w:rsidRPr="00000000" w14:paraId="000000A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Foucauld, Carlos</w:t>
      </w:r>
      <w:r w:rsidDel="00000000" w:rsidR="00000000" w:rsidRPr="00000000">
        <w:rPr>
          <w:rtl w:val="0"/>
        </w:rPr>
      </w:r>
    </w:p>
    <w:p w:rsidR="00000000" w:rsidDel="00000000" w:rsidP="00000000" w:rsidRDefault="00000000" w:rsidRPr="00000000" w14:paraId="000000A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880" w:right="0" w:hanging="180"/>
        <w:jc w:val="both"/>
        <w:rPr>
          <w:rFonts w:ascii="Arial" w:cs="Arial" w:eastAsia="Arial" w:hAnsi="Arial"/>
          <w:b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Escritos espirituales –Nueva Antología-,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Agape Libros, Bs.As.,2011</w:t>
      </w:r>
      <w:r w:rsidDel="00000000" w:rsidR="00000000" w:rsidRPr="00000000">
        <w:rPr>
          <w:rtl w:val="0"/>
        </w:rPr>
      </w:r>
    </w:p>
    <w:p w:rsidR="00000000" w:rsidDel="00000000" w:rsidP="00000000" w:rsidRDefault="00000000" w:rsidRPr="00000000" w14:paraId="000000A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Gritar el Evangelio –Retiro en Efrén-;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Agape Libros, Bs.As.,2017</w:t>
      </w:r>
      <w:r w:rsidDel="00000000" w:rsidR="00000000" w:rsidRPr="00000000">
        <w:rPr>
          <w:rtl w:val="0"/>
        </w:rPr>
      </w:r>
    </w:p>
    <w:p w:rsidR="00000000" w:rsidDel="00000000" w:rsidP="00000000" w:rsidRDefault="00000000" w:rsidRPr="00000000" w14:paraId="000000A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D´Ors, Pablo;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olvido de sí –Una aventura cristiana-;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Pre-Textos, Valencia, 2013</w:t>
      </w:r>
    </w:p>
    <w:p w:rsidR="00000000" w:rsidDel="00000000" w:rsidP="00000000" w:rsidRDefault="00000000" w:rsidRPr="00000000" w14:paraId="000000B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Melloni, Javier;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Voces de la mística –Invitación a la contemplación-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Herder, Barcelona, 2015</w:t>
      </w:r>
    </w:p>
    <w:p w:rsidR="00000000" w:rsidDel="00000000" w:rsidP="00000000" w:rsidRDefault="00000000" w:rsidRPr="00000000" w14:paraId="000000B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Six, Jean Francois;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Carlos de Foucauld, Itinerario espiritual,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Herder,Barcelona, 2016</w:t>
      </w:r>
    </w:p>
    <w:p w:rsidR="00000000" w:rsidDel="00000000" w:rsidP="00000000" w:rsidRDefault="00000000" w:rsidRPr="00000000" w14:paraId="000000B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Vázquez Borau, José Luis y Peraire Ferre, Jacinto,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Carlos de Foucauld y convertidos del Siglo 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EDIBESA, Madrid, 2009</w:t>
      </w:r>
    </w:p>
    <w:p w:rsidR="00000000" w:rsidDel="00000000" w:rsidP="00000000" w:rsidRDefault="00000000" w:rsidRPr="00000000" w14:paraId="000000B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Voillaume, René;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el corazón de las masas;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Pablo, Madrid, 2011</w:t>
      </w:r>
    </w:p>
    <w:p w:rsidR="00000000" w:rsidDel="00000000" w:rsidP="00000000" w:rsidRDefault="00000000" w:rsidRPr="00000000" w14:paraId="000000B4">
      <w:pPr>
        <w:spacing w:after="0" w:line="240" w:lineRule="auto"/>
        <w:jc w:val="both"/>
        <w:rPr>
          <w:rFonts w:ascii="Arial" w:cs="Arial" w:eastAsia="Arial" w:hAnsi="Arial"/>
          <w:b w:val="0"/>
          <w:smallCaps w:val="0"/>
          <w:color w:val="5b9bd5"/>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b w:val="0"/>
          <w:smallCaps w:val="0"/>
          <w:color w:val="5b9bd5"/>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b w:val="0"/>
          <w:smallCaps w:val="0"/>
          <w:color w:val="5b9bd5"/>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5b9bd5"/>
          <w:sz w:val="28"/>
          <w:szCs w:val="28"/>
          <w:u w:val="none"/>
          <w:shd w:fill="auto" w:val="clear"/>
          <w:vertAlign w:val="baseline"/>
          <w:rtl w:val="0"/>
        </w:rPr>
        <w:t xml:space="preserve">Ejercicios de un polemista católico para redimir nuestra hora… y todas las horas. Gilbert K. Chesterton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5b9bd5"/>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Allegri, Eduardo; </w:t>
      </w:r>
      <w:r w:rsidDel="00000000" w:rsidR="00000000" w:rsidRPr="00000000">
        <w:rPr>
          <w:rFonts w:ascii="Arial" w:cs="Arial" w:eastAsia="Arial" w:hAnsi="Arial"/>
          <w:b w:val="1"/>
          <w:i w:val="1"/>
          <w:smallCaps w:val="1"/>
          <w:strike w:val="0"/>
          <w:color w:val="5b9bd5"/>
          <w:sz w:val="24"/>
          <w:szCs w:val="24"/>
          <w:u w:val="none"/>
          <w:shd w:fill="auto" w:val="clear"/>
          <w:vertAlign w:val="baseline"/>
          <w:rtl w:val="0"/>
        </w:rPr>
        <w:t xml:space="preserve">Aproximación a Chesterton, </w:t>
      </w: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Ediciones Universidad Católica Argentina; Bs.As., 1996</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5b9bd5"/>
          <w:sz w:val="24"/>
          <w:szCs w:val="24"/>
          <w:u w:val="none"/>
          <w:shd w:fill="auto" w:val="clear"/>
          <w:vertAlign w:val="baseline"/>
          <w:rtl w:val="0"/>
        </w:rPr>
        <w:t xml:space="preserve">Gilbert 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Chesterton</w:t>
      </w:r>
    </w:p>
    <w:p w:rsidR="00000000" w:rsidDel="00000000" w:rsidP="00000000" w:rsidRDefault="00000000" w:rsidRPr="00000000" w14:paraId="000000B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“Herejes”, “Ortodoxia”, “Lo que está mal en el mundo” y “El hombre eterno”. Plaza &amp; Janés, Barcelona, Bs.As., México, 1967</w:t>
      </w:r>
    </w:p>
    <w:p w:rsidR="00000000" w:rsidDel="00000000" w:rsidP="00000000" w:rsidRDefault="00000000" w:rsidRPr="00000000" w14:paraId="000000B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hombre eterno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Libreros y Editores Asociados, Bs.As., 1968</w:t>
      </w:r>
    </w:p>
    <w:p w:rsidR="00000000" w:rsidDel="00000000" w:rsidP="00000000" w:rsidRDefault="00000000" w:rsidRPr="00000000" w14:paraId="000000B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hombre común y otros ensayos sobre la modernidad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Lohlé Lumen, Bs.As., 1996</w:t>
      </w:r>
    </w:p>
    <w:p w:rsidR="00000000" w:rsidDel="00000000" w:rsidP="00000000" w:rsidRDefault="00000000" w:rsidRPr="00000000" w14:paraId="000000B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880" w:right="0" w:hanging="180"/>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Autobiografía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Acantilado, Barcelona, 2003</w:t>
      </w:r>
    </w:p>
    <w:p w:rsidR="00000000" w:rsidDel="00000000" w:rsidP="00000000" w:rsidRDefault="00000000" w:rsidRPr="00000000" w14:paraId="000000B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Pearce, Joseph;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Sabiduría e Inocencia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Encuentro, Madrid, 1998</w:t>
      </w:r>
    </w:p>
    <w:p w:rsidR="00000000" w:rsidDel="00000000" w:rsidP="00000000" w:rsidRDefault="00000000" w:rsidRPr="00000000" w14:paraId="000000B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both"/>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 Luis Ignacio;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Chesterton –Un escritor para todos los tiempos-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Palabra, Madrid, 2005</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ans Narr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0" locked="0" relativeHeight="0" simplePos="0">
              <wp:simplePos x="0" y="0"/>
              <wp:positionH relativeFrom="margin">
                <wp:align>center</wp:align>
              </wp:positionH>
              <wp:positionV relativeFrom="topMargin">
                <wp:align>center</wp:align>
              </wp:positionV>
              <wp:extent cx="626745" cy="626745"/>
              <wp:effectExtent b="1905" l="0" r="1905" t="0"/>
              <wp:wrapNone/>
              <wp:docPr id="1" name=""/>
              <a:graphic>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extLst>
                    </wps:spPr>
                    <wps:txbx>
                      <w:txbxContent>
                        <w:p w:rsidR="0032491E" w:rsidDel="00000000" w:rsidP="00000000" w:rsidRDefault="00776F9C" w:rsidRPr="00000000">
                          <w:pPr>
                            <w:pStyle w:val="Piedepgina"/>
                            <w:jc w:val="center"/>
                            <w:rPr>
                              <w:b w:val="1"/>
                              <w:bCs w:val="1"/>
                              <w:color w:val="ffffff" w:themeColor="background1"/>
                              <w:sz w:val="32"/>
                              <w:szCs w:val="32"/>
                            </w:rP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000000" w:rsidRPr="00776F9C">
                            <w:rPr>
                              <w:b w:val="1"/>
                              <w:bCs w:val="1"/>
                              <w:noProof w:val="1"/>
                              <w:color w:val="ffffff" w:themeColor="background1"/>
                              <w:sz w:val="32"/>
                              <w:szCs w:val="32"/>
                              <w:lang w:val="es-ES"/>
                            </w:rPr>
                            <w:t>10</w:t>
                          </w:r>
                          <w:r w:rsidDel="00000000" w:rsidR="00000000" w:rsidRPr="00000000">
                            <w:rPr>
                              <w:b w:val="1"/>
                              <w:bCs w:val="1"/>
                              <w:color w:val="ffffff" w:themeColor="background1"/>
                              <w:sz w:val="32"/>
                              <w:szCs w:val="32"/>
                            </w:rPr>
                            <w:fldChar w:fldCharType="end"/>
                          </w:r>
                        </w:p>
                      </w:txbxContent>
                    </wps:txbx>
                    <wps:bodyPr anchorCtr="0" anchor="ctr" bIns="45720" lIns="91440" rIns="91440" rot="0" upright="1" vert="horz" wrap="square" tIns="45720">
                      <a:noAutofit/>
                    </wps:bodyPr>
                  </wps:wsp>
                </a:graphicData>
              </a:graphic>
            </wp:anchor>
          </w:drawing>
        </mc:Choice>
        <mc:Fallback>
          <w:drawing>
            <wp:anchor allowOverlap="1" behindDoc="0" distB="0" distT="0" distL="114300" distR="114300" hidden="0" layoutInCell="0" locked="0" relativeHeight="0" simplePos="0">
              <wp:simplePos x="0" y="0"/>
              <wp:positionH relativeFrom="margin">
                <wp:align>center</wp:align>
              </wp:positionH>
              <wp:positionV relativeFrom="topMargin">
                <wp:align>center</wp:align>
              </wp:positionV>
              <wp:extent cx="628650" cy="6286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286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b w:val="0"/>
        <w:i w:val="0"/>
      </w:rPr>
    </w:lvl>
    <w:lvl w:ilvl="2">
      <w:start w:val="1"/>
      <w:numFmt w:val="lowerRoman"/>
      <w:lvlText w:val="%3."/>
      <w:lvlJc w:val="right"/>
      <w:pPr>
        <w:ind w:left="2880" w:hanging="180"/>
      </w:pPr>
      <w:rPr>
        <w:i w:val="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